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019" w:rsidRPr="00591019" w:rsidRDefault="00591019" w:rsidP="00591019">
      <w:pPr>
        <w:shd w:val="clear" w:color="auto" w:fill="FFFFFF"/>
        <w:spacing w:after="120" w:line="240" w:lineRule="auto"/>
        <w:outlineLvl w:val="2"/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</w:pPr>
      <w:r w:rsidRPr="00591019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>Ústav biofyziky</w:t>
      </w:r>
      <w:r w:rsidR="006103A8">
        <w:rPr>
          <w:rFonts w:ascii="FujiyamaCENormal" w:eastAsia="Times New Roman" w:hAnsi="FujiyamaCENormal" w:cs="Arial"/>
          <w:color w:val="A22828"/>
          <w:sz w:val="35"/>
          <w:szCs w:val="35"/>
          <w:lang w:eastAsia="cs-CZ"/>
        </w:rPr>
        <w:t xml:space="preserve">                                                   </w:t>
      </w:r>
      <w:r w:rsidR="006103A8">
        <w:rPr>
          <w:rFonts w:ascii="FujiyamaCENormal" w:eastAsia="Times New Roman" w:hAnsi="FujiyamaCENormal" w:cs="Arial"/>
          <w:noProof/>
          <w:color w:val="A22828"/>
          <w:sz w:val="35"/>
          <w:szCs w:val="35"/>
          <w:lang w:eastAsia="cs-CZ"/>
        </w:rPr>
        <w:drawing>
          <wp:inline distT="0" distB="0" distL="0" distR="0">
            <wp:extent cx="1360264" cy="171450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deně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616" cy="174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019" w:rsidRPr="00591019" w:rsidRDefault="00591019" w:rsidP="00591019">
      <w:pPr>
        <w:shd w:val="clear" w:color="auto" w:fill="FFFFFF"/>
        <w:spacing w:before="210" w:after="0" w:line="240" w:lineRule="auto"/>
        <w:outlineLvl w:val="3"/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</w:pPr>
      <w:r w:rsidRPr="00591019">
        <w:rPr>
          <w:rFonts w:ascii="FujiyamaCENormal" w:eastAsia="Times New Roman" w:hAnsi="FujiyamaCENormal" w:cs="Arial"/>
          <w:color w:val="424242"/>
          <w:sz w:val="32"/>
          <w:szCs w:val="32"/>
          <w:lang w:eastAsia="cs-CZ"/>
        </w:rPr>
        <w:t xml:space="preserve">Bc. Kubeš Zdeněk </w:t>
      </w:r>
    </w:p>
    <w:p w:rsidR="00591019" w:rsidRPr="00591019" w:rsidRDefault="00591019" w:rsidP="00591019">
      <w:pPr>
        <w:shd w:val="clear" w:color="auto" w:fill="FFFFFF"/>
        <w:spacing w:before="180" w:after="75" w:line="240" w:lineRule="auto"/>
        <w:outlineLvl w:val="5"/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</w:pPr>
      <w:r w:rsidRPr="00591019">
        <w:rPr>
          <w:rFonts w:ascii="FujiyamaCENormal" w:eastAsia="Times New Roman" w:hAnsi="FujiyamaCENormal" w:cs="Arial"/>
          <w:color w:val="333333"/>
          <w:sz w:val="26"/>
          <w:szCs w:val="26"/>
          <w:lang w:eastAsia="cs-CZ"/>
        </w:rPr>
        <w:t>Lektor</w:t>
      </w:r>
    </w:p>
    <w:p w:rsidR="00591019" w:rsidRPr="00591019" w:rsidRDefault="00A07E69" w:rsidP="00591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424242"/>
          <w:sz w:val="20"/>
          <w:szCs w:val="20"/>
          <w:lang w:eastAsia="cs-CZ"/>
        </w:rPr>
        <w:pict>
          <v:rect id="_x0000_i1025" style="width:0;height:.75pt" o:hralign="center" o:hrstd="t" o:hrnoshade="t" o:hr="t" fillcolor="#a0a0a0" stroked="f"/>
        </w:pict>
      </w:r>
    </w:p>
    <w:p w:rsidR="00591019" w:rsidRPr="00591019" w:rsidRDefault="00591019" w:rsidP="00591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4242"/>
          <w:sz w:val="20"/>
          <w:szCs w:val="20"/>
          <w:lang w:eastAsia="cs-CZ"/>
        </w:rPr>
      </w:pPr>
      <w:r w:rsidRPr="00591019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2BF1F104" wp14:editId="7BB7FDD1">
            <wp:extent cx="238125" cy="152400"/>
            <wp:effectExtent l="0" t="0" r="9525" b="0"/>
            <wp:docPr id="1" name="obrázek 6" descr="http://www.lfp.cuni.cz/gfx/ico/ico_pho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lfp.cuni.cz/gfx/ico/ico_phon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019">
        <w:rPr>
          <w:rFonts w:ascii="Arial" w:eastAsia="Times New Roman" w:hAnsi="Arial" w:cs="Arial"/>
          <w:color w:val="424242"/>
          <w:sz w:val="20"/>
          <w:szCs w:val="20"/>
          <w:lang w:eastAsia="cs-CZ"/>
        </w:rPr>
        <w:t>377 593 216</w:t>
      </w:r>
      <w:r w:rsidRPr="00591019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</w:r>
      <w:r w:rsidRPr="00591019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5C91332F" wp14:editId="49658071">
            <wp:extent cx="238125" cy="114300"/>
            <wp:effectExtent l="0" t="0" r="9525" b="0"/>
            <wp:docPr id="2" name="obrázek 7" descr="http://www.lfp.cuni.cz/gfx/ico/ico_em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lfp.cuni.cz/gfx/ico/ico_eml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019">
        <w:rPr>
          <w:rFonts w:ascii="Arial" w:eastAsia="Times New Roman" w:hAnsi="Arial" w:cs="Arial"/>
          <w:noProof/>
          <w:color w:val="424242"/>
          <w:sz w:val="20"/>
          <w:szCs w:val="20"/>
          <w:lang w:eastAsia="cs-CZ"/>
        </w:rPr>
        <w:drawing>
          <wp:inline distT="0" distB="0" distL="0" distR="0" wp14:anchorId="55FD5E3E" wp14:editId="74155FA4">
            <wp:extent cx="1181100" cy="123825"/>
            <wp:effectExtent l="0" t="0" r="0" b="9525"/>
            <wp:docPr id="3" name="obrázek 8" descr="http://www.lfp.cuni.cz/fn/get_img.php?id=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fp.cuni.cz/fn/get_img.php?id=36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1019" w:rsidRPr="00591019" w:rsidRDefault="00591019" w:rsidP="00591019">
      <w:pPr>
        <w:shd w:val="clear" w:color="auto" w:fill="FFFFFF"/>
        <w:spacing w:before="180" w:after="150" w:line="240" w:lineRule="auto"/>
        <w:outlineLvl w:val="4"/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</w:pPr>
      <w:r w:rsidRPr="00591019">
        <w:rPr>
          <w:rFonts w:ascii="FujiyamaCENormal" w:eastAsia="Times New Roman" w:hAnsi="FujiyamaCENormal" w:cs="Arial"/>
          <w:color w:val="666666"/>
          <w:sz w:val="29"/>
          <w:szCs w:val="29"/>
          <w:lang w:eastAsia="cs-CZ"/>
        </w:rPr>
        <w:t>Poštovní adresa:</w:t>
      </w:r>
    </w:p>
    <w:p w:rsidR="000824F4" w:rsidRDefault="00591019" w:rsidP="00591019">
      <w:r w:rsidRPr="00591019">
        <w:rPr>
          <w:rFonts w:ascii="Arial" w:eastAsia="Times New Roman" w:hAnsi="Arial" w:cs="Arial"/>
          <w:b/>
          <w:bCs/>
          <w:color w:val="424242"/>
          <w:sz w:val="20"/>
          <w:szCs w:val="20"/>
          <w:lang w:eastAsia="cs-CZ"/>
        </w:rPr>
        <w:t>Ústav biofyziky</w:t>
      </w:r>
      <w:r w:rsidRPr="00591019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Karlovarská 48</w:t>
      </w:r>
      <w:r w:rsidRPr="00591019">
        <w:rPr>
          <w:rFonts w:ascii="Arial" w:eastAsia="Times New Roman" w:hAnsi="Arial" w:cs="Arial"/>
          <w:color w:val="424242"/>
          <w:sz w:val="20"/>
          <w:szCs w:val="20"/>
          <w:lang w:eastAsia="cs-CZ"/>
        </w:rPr>
        <w:br/>
        <w:t>301 66 Plzeň</w:t>
      </w:r>
      <w:bookmarkStart w:id="0" w:name="_GoBack"/>
      <w:bookmarkEnd w:id="0"/>
    </w:p>
    <w:sectPr w:rsidR="00082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jiyamaCENormal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019"/>
    <w:rsid w:val="000824F4"/>
    <w:rsid w:val="00402D64"/>
    <w:rsid w:val="00591019"/>
    <w:rsid w:val="006103A8"/>
    <w:rsid w:val="00A0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0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91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0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3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6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4450">
                  <w:marLeft w:val="39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34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2404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148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Jan</dc:creator>
  <cp:lastModifiedBy>Dvořák Jan</cp:lastModifiedBy>
  <cp:revision>4</cp:revision>
  <dcterms:created xsi:type="dcterms:W3CDTF">2013-03-13T09:05:00Z</dcterms:created>
  <dcterms:modified xsi:type="dcterms:W3CDTF">2014-09-09T11:35:00Z</dcterms:modified>
</cp:coreProperties>
</file>